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2099" w:rsidRPr="00812A90" w:rsidRDefault="004E75B9" w:rsidP="00812A90">
      <w:pPr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45910" cy="9137475"/>
            <wp:effectExtent l="0" t="0" r="254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2A90" w:rsidRPr="00812A90" w:rsidRDefault="00812A90" w:rsidP="00812A90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>Содержание</w:t>
      </w:r>
    </w:p>
    <w:p w:rsidR="00812A90" w:rsidRPr="00812A90" w:rsidRDefault="00812A90" w:rsidP="00812A90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Calibri" w:hAnsi="Times New Roman" w:cs="Times New Roman"/>
          <w:sz w:val="28"/>
          <w:szCs w:val="28"/>
          <w:lang w:eastAsia="ru-RU"/>
        </w:rPr>
        <w:t>Пояснительная записка                                                                                                      3</w:t>
      </w:r>
    </w:p>
    <w:p w:rsidR="00812A90" w:rsidRPr="00812A90" w:rsidRDefault="00812A90" w:rsidP="00812A90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Calibri" w:hAnsi="Times New Roman" w:cs="Times New Roman"/>
          <w:sz w:val="28"/>
          <w:szCs w:val="28"/>
          <w:lang w:eastAsia="ru-RU"/>
        </w:rPr>
        <w:t>Режим работы ДОУ                                                                                                           4</w:t>
      </w:r>
    </w:p>
    <w:p w:rsidR="00812A90" w:rsidRPr="00812A90" w:rsidRDefault="00812A90" w:rsidP="00812A90">
      <w:pPr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Calibri" w:hAnsi="Times New Roman" w:cs="Times New Roman"/>
          <w:sz w:val="28"/>
          <w:szCs w:val="28"/>
          <w:lang w:eastAsia="ru-RU"/>
        </w:rPr>
        <w:t>Организация образовательного процесса                                                                       5</w:t>
      </w:r>
    </w:p>
    <w:p w:rsidR="00812A90" w:rsidRPr="00812A90" w:rsidRDefault="00812A90" w:rsidP="00812A90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Calibri" w:hAnsi="Times New Roman" w:cs="Times New Roman"/>
          <w:sz w:val="28"/>
          <w:szCs w:val="28"/>
          <w:lang w:eastAsia="ru-RU"/>
        </w:rPr>
        <w:br w:type="page"/>
      </w:r>
    </w:p>
    <w:p w:rsidR="00812A90" w:rsidRPr="009B1B11" w:rsidRDefault="00812A90" w:rsidP="009B1B11">
      <w:pPr>
        <w:jc w:val="center"/>
        <w:rPr>
          <w:rFonts w:ascii="Times New Roman" w:hAnsi="Times New Roman" w:cs="Times New Roman"/>
          <w:b/>
          <w:sz w:val="28"/>
        </w:rPr>
      </w:pPr>
      <w:r w:rsidRPr="009B1B11">
        <w:rPr>
          <w:rFonts w:ascii="Times New Roman" w:hAnsi="Times New Roman" w:cs="Times New Roman"/>
          <w:b/>
          <w:sz w:val="28"/>
        </w:rPr>
        <w:lastRenderedPageBreak/>
        <w:t>Пояснительная записка.</w:t>
      </w:r>
    </w:p>
    <w:p w:rsidR="00812A90" w:rsidRPr="009B1B11" w:rsidRDefault="00812A90" w:rsidP="009B1B11">
      <w:p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 xml:space="preserve">Годовой календарный учебный график является локальным нормативным документом, регламентирующим общие требования к организации образовательного процесса в </w:t>
      </w:r>
      <w:r w:rsidR="00E94DEE" w:rsidRPr="009B1B11">
        <w:rPr>
          <w:rFonts w:ascii="Times New Roman" w:hAnsi="Times New Roman" w:cs="Times New Roman"/>
          <w:sz w:val="28"/>
        </w:rPr>
        <w:t>2021-2022</w:t>
      </w:r>
      <w:r w:rsidRPr="009B1B11">
        <w:rPr>
          <w:rFonts w:ascii="Times New Roman" w:hAnsi="Times New Roman" w:cs="Times New Roman"/>
          <w:sz w:val="28"/>
        </w:rPr>
        <w:t xml:space="preserve"> учебном году в муниципальном бюджетном дошкольном образовательном учреждении детском саду «Светлячок» г. Цимлянска (далее МБДОУ д/с «Светлячок» г. Цимлянска).</w:t>
      </w:r>
    </w:p>
    <w:p w:rsidR="00812A90" w:rsidRPr="009B1B11" w:rsidRDefault="00812A90" w:rsidP="009B1B11">
      <w:p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Годовой календарный учебный график разработан в соответствии:</w:t>
      </w:r>
    </w:p>
    <w:p w:rsidR="00F023B8" w:rsidRPr="009B1B11" w:rsidRDefault="00F023B8" w:rsidP="009B1B11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Федеральным Законом «Об образовании в Российской Федерации» от 21 декабря 2012 года № 273 - ФЗ;</w:t>
      </w:r>
    </w:p>
    <w:p w:rsidR="00F023B8" w:rsidRPr="009B1B11" w:rsidRDefault="00F023B8" w:rsidP="009B1B11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СП 2.4.3648-20 «Санитарно-эпидемиологические требования к организациям воспитания и обучения, отдыха и оздоровления детей и молодежи», от 28.09.2021 №28, вступившие в силу с 1 января 2021 г. и действующие до 2027 г;</w:t>
      </w:r>
    </w:p>
    <w:p w:rsidR="00812A90" w:rsidRPr="009B1B11" w:rsidRDefault="00F023B8" w:rsidP="009B1B11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  <w:highlight w:val="yellow"/>
        </w:rPr>
      </w:pPr>
      <w:r w:rsidRPr="009B1B11">
        <w:rPr>
          <w:rFonts w:ascii="Times New Roman" w:hAnsi="Times New Roman" w:cs="Times New Roman"/>
          <w:sz w:val="28"/>
        </w:rPr>
        <w:t xml:space="preserve">СанПиН </w:t>
      </w:r>
      <w:r w:rsidR="00812A90" w:rsidRPr="009B1B11">
        <w:rPr>
          <w:rFonts w:ascii="Times New Roman" w:hAnsi="Times New Roman" w:cs="Times New Roman"/>
          <w:sz w:val="28"/>
        </w:rPr>
        <w:t xml:space="preserve">2.4.1.3049 – 13 «Санитарно – эпидемиологические требования к устройству, содержанию и организации режима работы в дошкольных организациях» </w:t>
      </w:r>
      <w:r w:rsidR="006C21A6" w:rsidRPr="009B1B11">
        <w:rPr>
          <w:rFonts w:ascii="Times New Roman" w:hAnsi="Times New Roman" w:cs="Times New Roman"/>
          <w:sz w:val="28"/>
        </w:rPr>
        <w:t>СанПиН 1.2. 3685−21</w:t>
      </w:r>
      <w:r w:rsidR="005E3BC8" w:rsidRPr="009B1B11">
        <w:rPr>
          <w:rFonts w:ascii="Times New Roman" w:hAnsi="Times New Roman" w:cs="Times New Roman"/>
          <w:sz w:val="28"/>
        </w:rPr>
        <w:t xml:space="preserve"> </w:t>
      </w:r>
    </w:p>
    <w:p w:rsidR="00812A90" w:rsidRPr="009B1B11" w:rsidRDefault="00812A90" w:rsidP="009B1B11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Приказом Министерства образования и науки РФ от 17 октября 2013г. № 1155 «Об утверждении федерального государственного образовательного стандарта дошкольного образования»,</w:t>
      </w:r>
    </w:p>
    <w:p w:rsidR="00812A90" w:rsidRPr="009B1B11" w:rsidRDefault="00812A90" w:rsidP="009B1B11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Письмом Управления по надзору и контролю в сфере образования от 10 сентября 2012г. № 03 – 20 / н – 25 «О годовом календарном учебном графике и учебном плане дошкольных образовательных учреждений»;</w:t>
      </w:r>
    </w:p>
    <w:p w:rsidR="00812A90" w:rsidRPr="009B1B11" w:rsidRDefault="00E94DEE" w:rsidP="009B1B11">
      <w:pPr>
        <w:pStyle w:val="a6"/>
        <w:numPr>
          <w:ilvl w:val="0"/>
          <w:numId w:val="5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 xml:space="preserve">Уставом </w:t>
      </w:r>
      <w:r w:rsidR="00812A90" w:rsidRPr="009B1B11">
        <w:rPr>
          <w:rFonts w:ascii="Times New Roman" w:hAnsi="Times New Roman" w:cs="Times New Roman"/>
          <w:sz w:val="28"/>
        </w:rPr>
        <w:t>МБДОУ д/с «Светлячок» г. Цимлянска.</w:t>
      </w:r>
    </w:p>
    <w:p w:rsidR="00812A90" w:rsidRPr="009B1B11" w:rsidRDefault="00812A90" w:rsidP="009B1B11">
      <w:p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 xml:space="preserve"> Годовой календарный учебный график учитывает в полном объеме возрастные психофизич</w:t>
      </w:r>
      <w:r w:rsidR="00E94DEE" w:rsidRPr="009B1B11">
        <w:rPr>
          <w:rFonts w:ascii="Times New Roman" w:hAnsi="Times New Roman" w:cs="Times New Roman"/>
          <w:sz w:val="28"/>
        </w:rPr>
        <w:t>еские особенности воспитанников</w:t>
      </w:r>
      <w:r w:rsidRPr="009B1B11">
        <w:rPr>
          <w:rFonts w:ascii="Times New Roman" w:hAnsi="Times New Roman" w:cs="Times New Roman"/>
          <w:sz w:val="28"/>
        </w:rPr>
        <w:t xml:space="preserve"> и отвечает требованиям охраны их жизни и здоровья.</w:t>
      </w:r>
    </w:p>
    <w:p w:rsidR="00812A90" w:rsidRPr="009B1B11" w:rsidRDefault="00812A90" w:rsidP="009B1B11">
      <w:p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Содержание годового календарного учебного графика включает в себя следующее: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Режим работы МБДОУ;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Продолжительность учебного года;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Количество недель в учебном году;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Сроки проведения каникул;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Перечень проводимых праздников для воспитанников;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Сроки проведения мониторинга достижения детьми планируемых результатов освоения основной программы дошкольного образования</w:t>
      </w:r>
    </w:p>
    <w:p w:rsidR="00812A90" w:rsidRPr="009B1B11" w:rsidRDefault="00812A90" w:rsidP="009B1B11">
      <w:pPr>
        <w:pStyle w:val="a6"/>
        <w:numPr>
          <w:ilvl w:val="0"/>
          <w:numId w:val="7"/>
        </w:num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Часы приема заведующего</w:t>
      </w:r>
    </w:p>
    <w:p w:rsidR="00812A90" w:rsidRPr="009B1B11" w:rsidRDefault="00812A90" w:rsidP="009B1B11">
      <w:pPr>
        <w:rPr>
          <w:rFonts w:ascii="Times New Roman" w:hAnsi="Times New Roman" w:cs="Times New Roman"/>
          <w:sz w:val="28"/>
        </w:rPr>
      </w:pPr>
      <w:r w:rsidRPr="009B1B11">
        <w:rPr>
          <w:rFonts w:ascii="Times New Roman" w:hAnsi="Times New Roman" w:cs="Times New Roman"/>
          <w:sz w:val="28"/>
        </w:rPr>
        <w:t>Годовой календарный учебный график обсуждается и принимается Педагогическим советом, утверждается приказом заведующего МБДОУ, согласовывается с заведующим отделом образования А</w:t>
      </w:r>
      <w:r w:rsidR="00E94DEE" w:rsidRPr="009B1B11">
        <w:rPr>
          <w:rFonts w:ascii="Times New Roman" w:hAnsi="Times New Roman" w:cs="Times New Roman"/>
          <w:sz w:val="28"/>
        </w:rPr>
        <w:t>дминистрации Цимлянского района</w:t>
      </w:r>
      <w:r w:rsidRPr="009B1B11">
        <w:rPr>
          <w:rFonts w:ascii="Times New Roman" w:hAnsi="Times New Roman" w:cs="Times New Roman"/>
          <w:sz w:val="28"/>
        </w:rPr>
        <w:t xml:space="preserve"> до начала учебного года.  </w:t>
      </w:r>
    </w:p>
    <w:p w:rsidR="00812A90" w:rsidRPr="00812A90" w:rsidRDefault="00812A90" w:rsidP="009B1B11">
      <w:pPr>
        <w:rPr>
          <w:lang w:eastAsia="ru-RU"/>
        </w:rPr>
      </w:pPr>
      <w:r w:rsidRPr="009B1B11">
        <w:rPr>
          <w:rFonts w:ascii="Times New Roman" w:hAnsi="Times New Roman" w:cs="Times New Roman"/>
          <w:sz w:val="28"/>
        </w:rPr>
        <w:lastRenderedPageBreak/>
        <w:t>МБДОУ д/с «Светлячок» г. Цимлянска в установленном законодательством Российской Федерации порядке несет ответственность за реализацию в полном объеме образовательных программ в соответствии с годовым календарным учебным графиком.</w:t>
      </w:r>
      <w:r w:rsidRPr="009B1B11">
        <w:rPr>
          <w:rFonts w:ascii="Times New Roman" w:hAnsi="Times New Roman" w:cs="Times New Roman"/>
          <w:sz w:val="32"/>
          <w:lang w:eastAsia="ru-RU"/>
        </w:rPr>
        <w:t xml:space="preserve"> </w:t>
      </w:r>
      <w:r w:rsidRPr="00812A90">
        <w:rPr>
          <w:lang w:eastAsia="ru-RU"/>
        </w:rPr>
        <w:br w:type="page"/>
      </w:r>
    </w:p>
    <w:p w:rsidR="00812A90" w:rsidRPr="00812A90" w:rsidRDefault="00812A90" w:rsidP="00812A90">
      <w:pPr>
        <w:numPr>
          <w:ilvl w:val="0"/>
          <w:numId w:val="1"/>
        </w:num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lastRenderedPageBreak/>
        <w:t>Режим работы ДОУ</w:t>
      </w:r>
      <w:r w:rsidRPr="00812A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85137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на 2021 – 2022</w:t>
      </w:r>
      <w:r w:rsidRPr="00812A90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учебный год.</w:t>
      </w:r>
    </w:p>
    <w:p w:rsidR="001B746F" w:rsidRPr="001B746F" w:rsidRDefault="00812A90" w:rsidP="001B746F">
      <w:pPr>
        <w:spacing w:after="0" w:line="240" w:lineRule="auto"/>
        <w:ind w:left="360"/>
        <w:contextualSpacing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sz w:val="28"/>
          <w:szCs w:val="28"/>
          <w:lang w:eastAsia="ru-RU"/>
        </w:rPr>
        <w:t>12 часов (</w:t>
      </w:r>
      <w:r w:rsidRPr="00812A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7.00-19.00</w:t>
      </w:r>
      <w:r w:rsidR="00885137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)</w:t>
      </w:r>
      <w:r w:rsidRPr="00812A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; суббота, воскресенье и государственные праздники – выходные. Согласно статье 112 Трудового Кодекса Российской Федерации, а также </w:t>
      </w:r>
      <w:r w:rsidR="00885137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проекту Постановления Правительства РФ от 04.06.2021</w:t>
      </w:r>
      <w:r w:rsidR="00E94DEE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г.</w:t>
      </w:r>
      <w:r w:rsidRPr="00812A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«О переносе выходных дней в 2</w:t>
      </w:r>
      <w:r w:rsidR="00885137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022</w:t>
      </w:r>
      <w:r w:rsidRPr="00812A90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г», в годовом календарном графике учтены нерабочие (выходные и праздничные) дни</w:t>
      </w:r>
      <w:r w:rsid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B746F"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В середине учебного года для воспитанни</w:t>
      </w:r>
      <w:r w:rsid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ков Учреждения организовываются </w:t>
      </w:r>
      <w:r w:rsidR="001B746F"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недельные каникулы (январь-февраль), во время к</w:t>
      </w:r>
      <w:r w:rsid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оторых проводят непосредственно </w:t>
      </w:r>
      <w:r w:rsidR="001B746F"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образовательную деятельность только эстетического </w:t>
      </w:r>
      <w:r w:rsid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и физкультурно-оздоровительного </w:t>
      </w:r>
      <w:r w:rsidR="001B746F"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цикла (музыкальные, спортивные, изобразительного искусства).</w:t>
      </w:r>
    </w:p>
    <w:p w:rsidR="00812A90" w:rsidRPr="001B746F" w:rsidRDefault="001B746F" w:rsidP="001B746F">
      <w:pPr>
        <w:spacing w:after="0" w:line="240" w:lineRule="auto"/>
        <w:ind w:left="360"/>
        <w:contextualSpacing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В дни каникул и в летний период непосредственно 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образовательная деятельность не </w:t>
      </w:r>
      <w:r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проводится. Проводятся спортивные и подвижные игры, спортивные праздники, экск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урсии и </w:t>
      </w:r>
      <w:r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другие</w:t>
      </w:r>
      <w:r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 xml:space="preserve"> мероприятия</w:t>
      </w:r>
      <w:r w:rsidRPr="001B746F"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  <w:t>.</w:t>
      </w:r>
    </w:p>
    <w:tbl>
      <w:tblPr>
        <w:tblStyle w:val="1"/>
        <w:tblW w:w="0" w:type="auto"/>
        <w:tblInd w:w="-34" w:type="dxa"/>
        <w:tblLook w:val="04A0" w:firstRow="1" w:lastRow="0" w:firstColumn="1" w:lastColumn="0" w:noHBand="0" w:noVBand="1"/>
      </w:tblPr>
      <w:tblGrid>
        <w:gridCol w:w="4537"/>
        <w:gridCol w:w="5528"/>
      </w:tblGrid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Режим работы ДОУ</w:t>
            </w:r>
          </w:p>
        </w:tc>
        <w:tc>
          <w:tcPr>
            <w:tcW w:w="5528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7.00-19.00</w:t>
            </w: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Продолжительность учебного года</w:t>
            </w:r>
          </w:p>
        </w:tc>
        <w:tc>
          <w:tcPr>
            <w:tcW w:w="5528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Н</w:t>
            </w:r>
            <w:r w:rsidR="0088513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ачало учебного года с 01.09.2021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г.</w:t>
            </w:r>
          </w:p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Окончание учебного года 31</w:t>
            </w:r>
            <w:r w:rsidR="0088513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.05.2022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г.</w:t>
            </w: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Количество недель в учебном году</w:t>
            </w:r>
          </w:p>
        </w:tc>
        <w:tc>
          <w:tcPr>
            <w:tcW w:w="5528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36 недель</w:t>
            </w: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Продолжительность учебной недели</w:t>
            </w:r>
          </w:p>
        </w:tc>
        <w:tc>
          <w:tcPr>
            <w:tcW w:w="5528" w:type="dxa"/>
          </w:tcPr>
          <w:p w:rsidR="00812A90" w:rsidRPr="00812A90" w:rsidRDefault="00812A90" w:rsidP="00812A90">
            <w:pPr>
              <w:textAlignment w:val="top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5 дней (понедельник-пятница)</w:t>
            </w: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 xml:space="preserve">Сроки проведения 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каникул</w:t>
            </w:r>
          </w:p>
        </w:tc>
        <w:tc>
          <w:tcPr>
            <w:tcW w:w="5528" w:type="dxa"/>
          </w:tcPr>
          <w:p w:rsidR="00812A90" w:rsidRPr="00812A90" w:rsidRDefault="00812A90" w:rsidP="0088513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Зимние –</w:t>
            </w:r>
            <w:r w:rsidR="0088513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14-18.02.2022г.</w:t>
            </w: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Летний оздоровительный период</w:t>
            </w:r>
          </w:p>
        </w:tc>
        <w:tc>
          <w:tcPr>
            <w:tcW w:w="5528" w:type="dxa"/>
          </w:tcPr>
          <w:p w:rsidR="00812A90" w:rsidRPr="00812A90" w:rsidRDefault="00885137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 01.06.2022г. по 31.08.2022 </w:t>
            </w:r>
            <w:r w:rsidR="00812A90"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г.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Сроки проведения педагогической диагностики</w:t>
            </w:r>
          </w:p>
        </w:tc>
        <w:tc>
          <w:tcPr>
            <w:tcW w:w="5528" w:type="dxa"/>
          </w:tcPr>
          <w:p w:rsidR="00885137" w:rsidRDefault="00812A90" w:rsidP="0088513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 </w:t>
            </w:r>
            <w:r w:rsidR="008851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02.09.2021г. по 15.09.2021</w:t>
            </w:r>
            <w:r w:rsidR="00885137" w:rsidRPr="00812A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  <w:r w:rsidR="00885137"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812A90" w:rsidRPr="00812A90" w:rsidRDefault="00812A90" w:rsidP="0088513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 </w:t>
            </w:r>
            <w:r w:rsidR="0088513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10.05.2022 г. по 18.05.2022 </w:t>
            </w:r>
          </w:p>
        </w:tc>
      </w:tr>
      <w:tr w:rsidR="00812A90" w:rsidRPr="00812A90" w:rsidTr="005C24E2">
        <w:tc>
          <w:tcPr>
            <w:tcW w:w="4537" w:type="dxa"/>
          </w:tcPr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</w:rPr>
              <w:t>Праздничные (нерабочие) дни</w:t>
            </w:r>
          </w:p>
        </w:tc>
        <w:tc>
          <w:tcPr>
            <w:tcW w:w="5528" w:type="dxa"/>
          </w:tcPr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1, 2, 3, 4, 5, 6 и 8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, 9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января — Новогодние каникулы 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7 января — Рождество Христово;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- 23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февраля — День защитника Отечества;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8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(6-8) 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марта — Международный женский день;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 мая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30.04-03.05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) — Праздник Весны и Труда;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9 мая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7-</w:t>
            </w:r>
            <w:r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10)— День Победы;</w:t>
            </w:r>
          </w:p>
          <w:p w:rsidR="00812A90" w:rsidRPr="00812A90" w:rsidRDefault="00812A90" w:rsidP="00812A90">
            <w:pPr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  <w:r w:rsidR="008851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885137"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</w:t>
            </w:r>
            <w:r w:rsidR="0088513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11-13</w:t>
            </w:r>
            <w:r w:rsidR="00885137"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)</w:t>
            </w: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июня — День России;</w:t>
            </w:r>
          </w:p>
          <w:p w:rsidR="00812A90" w:rsidRPr="00812A90" w:rsidRDefault="00812A90" w:rsidP="00885137">
            <w:pPr>
              <w:contextualSpacing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4 </w:t>
            </w:r>
            <w:r w:rsidR="00885137"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</w:t>
            </w:r>
            <w:r w:rsidR="00885137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4-6</w:t>
            </w:r>
            <w:r w:rsidR="00885137" w:rsidRPr="00812A9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)</w:t>
            </w:r>
            <w:r w:rsidR="00885137"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ноября — День народного единства.</w:t>
            </w:r>
          </w:p>
        </w:tc>
      </w:tr>
    </w:tbl>
    <w:p w:rsidR="00812A90" w:rsidRPr="00812A90" w:rsidRDefault="00812A90" w:rsidP="00812A90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41"/>
        <w:gridCol w:w="5528"/>
      </w:tblGrid>
      <w:tr w:rsidR="00812A90" w:rsidRPr="00812A90" w:rsidTr="005C24E2">
        <w:trPr>
          <w:jc w:val="center"/>
        </w:trPr>
        <w:tc>
          <w:tcPr>
            <w:tcW w:w="4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A90" w:rsidRPr="00812A90" w:rsidRDefault="00812A90" w:rsidP="00812A90">
            <w:pPr>
              <w:autoSpaceDE w:val="0"/>
              <w:autoSpaceDN w:val="0"/>
              <w:adjustRightInd w:val="0"/>
              <w:spacing w:after="200" w:line="276" w:lineRule="exact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 xml:space="preserve">Сроки проведения мониторинга 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12A90" w:rsidRPr="00812A90" w:rsidRDefault="00812A90" w:rsidP="00812A90">
            <w:pPr>
              <w:spacing w:after="200" w:line="276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 02.09.2021г. по 15.09.2021</w:t>
            </w:r>
            <w:r w:rsidRPr="00812A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г.- 10 дней</w:t>
            </w:r>
            <w:r w:rsidRPr="00812A90">
              <w:rPr>
                <w:rFonts w:ascii="Times New Roman" w:eastAsia="Times New Roman" w:hAnsi="Times New Roman" w:cs="Times New Roman"/>
                <w:sz w:val="28"/>
                <w:szCs w:val="28"/>
              </w:rPr>
              <w:t>– оценка индивидуального развития детей для дальнейшего планирования индивидуальных маршрутов развития ребенка</w:t>
            </w:r>
          </w:p>
          <w:p w:rsidR="00812A90" w:rsidRPr="00812A90" w:rsidRDefault="00812A90" w:rsidP="00812A90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 10.05.2022 г. по 18.05.2022 </w:t>
            </w:r>
            <w:r w:rsidRPr="00812A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г.-7 дней</w:t>
            </w:r>
            <w:r w:rsidRPr="00812A9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– </w:t>
            </w:r>
            <w:r w:rsidRPr="00812A90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оценка индивидуального развития детей для оценки эффективности педагогических действий и дальнейшего планирования работы.</w:t>
            </w:r>
          </w:p>
        </w:tc>
      </w:tr>
    </w:tbl>
    <w:p w:rsidR="00812A90" w:rsidRPr="00812A90" w:rsidRDefault="00812A90" w:rsidP="00812A9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ind w:left="360"/>
        <w:jc w:val="center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lang w:eastAsia="ru-RU"/>
        </w:rPr>
        <w:t>Праздничные мероприятия и развлечения</w:t>
      </w:r>
    </w:p>
    <w:tbl>
      <w:tblPr>
        <w:tblStyle w:val="1"/>
        <w:tblW w:w="0" w:type="auto"/>
        <w:tblInd w:w="360" w:type="dxa"/>
        <w:tblLook w:val="04A0" w:firstRow="1" w:lastRow="0" w:firstColumn="1" w:lastColumn="0" w:noHBand="0" w:noVBand="1"/>
      </w:tblPr>
      <w:tblGrid>
        <w:gridCol w:w="3292"/>
        <w:gridCol w:w="6379"/>
      </w:tblGrid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сентябрь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знаний</w:t>
            </w:r>
          </w:p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дошкольного работника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октябрь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Праздник осени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ноябрь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widowControl w:val="0"/>
              <w:autoSpaceDE w:val="0"/>
              <w:autoSpaceDN w:val="0"/>
              <w:adjustRightInd w:val="0"/>
              <w:spacing w:before="14"/>
              <w:ind w:left="69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День </w:t>
            </w: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матери</w:t>
            </w:r>
          </w:p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Выставка рисунков «Моя мама»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декабрь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Новогодние утренники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январь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Рождество. Прощание с елкой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февраль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Защитника Отечества</w:t>
            </w:r>
          </w:p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Масленица 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март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8 марта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апрель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здоровья (Всемирный День здоровья)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май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Победы</w:t>
            </w:r>
          </w:p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Выпускной бал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июнь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День защиты детей</w:t>
            </w:r>
          </w:p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Конкурс рисунков на асфальте</w:t>
            </w:r>
          </w:p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«Пусть всегда буду я!»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июль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Летние олимпийские игры</w:t>
            </w:r>
          </w:p>
        </w:tc>
      </w:tr>
      <w:tr w:rsidR="00812A90" w:rsidRPr="00812A90" w:rsidTr="005C24E2">
        <w:tc>
          <w:tcPr>
            <w:tcW w:w="3292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август</w:t>
            </w:r>
          </w:p>
        </w:tc>
        <w:tc>
          <w:tcPr>
            <w:tcW w:w="6379" w:type="dxa"/>
          </w:tcPr>
          <w:p w:rsidR="00812A90" w:rsidRPr="00812A90" w:rsidRDefault="00812A90" w:rsidP="00812A90">
            <w:pPr>
              <w:tabs>
                <w:tab w:val="left" w:pos="1708"/>
              </w:tabs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Развлечение: «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День флага России</w:t>
            </w:r>
            <w:r w:rsidRPr="00812A90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</w:tr>
    </w:tbl>
    <w:p w:rsidR="00812A90" w:rsidRPr="00812A90" w:rsidRDefault="00812A90" w:rsidP="00812A90">
      <w:pPr>
        <w:numPr>
          <w:ilvl w:val="0"/>
          <w:numId w:val="1"/>
        </w:numPr>
        <w:tabs>
          <w:tab w:val="left" w:pos="1708"/>
        </w:tabs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Организация образовательного процесса</w:t>
      </w: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Учебный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год с 01.09.2021 по 31.05.2022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36 недель</w:t>
      </w: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полугодие–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01.09.2021 по 30.12.2021 – 18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недель</w:t>
      </w: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II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полугодие –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 10.01.2022 по 31.05.2022 – 18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недель</w:t>
      </w:r>
    </w:p>
    <w:p w:rsidR="00812A90" w:rsidRPr="00812A90" w:rsidRDefault="00812A90" w:rsidP="00812A90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2A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Работа в летний период: </w:t>
      </w:r>
      <w:r w:rsidRPr="00812A90">
        <w:rPr>
          <w:rFonts w:ascii="Times New Roman" w:eastAsia="Times New Roman" w:hAnsi="Times New Roman" w:cs="Times New Roman"/>
          <w:sz w:val="28"/>
          <w:szCs w:val="28"/>
          <w:lang w:eastAsia="ru-RU"/>
        </w:rPr>
        <w:t>ДОУ функционирует в обычном режиме</w:t>
      </w: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2A90" w:rsidRPr="00812A90" w:rsidRDefault="00812A90" w:rsidP="00812A90">
      <w:pPr>
        <w:tabs>
          <w:tab w:val="left" w:pos="1708"/>
        </w:tabs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Часы приема заведующего</w:t>
      </w:r>
      <w:r w:rsidRPr="00812A9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ДОУ: </w:t>
      </w:r>
      <w:r w:rsidRPr="00812A90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четверг 16.00-17.00</w:t>
      </w:r>
    </w:p>
    <w:p w:rsidR="00812A90" w:rsidRPr="00812A90" w:rsidRDefault="00812A90" w:rsidP="00812A90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2A90" w:rsidRPr="00812A90" w:rsidRDefault="00812A90" w:rsidP="00812A90">
      <w:pPr>
        <w:spacing w:after="200" w:line="276" w:lineRule="auto"/>
        <w:rPr>
          <w:rFonts w:ascii="Times New Roman" w:eastAsia="Times New Roman" w:hAnsi="Times New Roman" w:cs="Times New Roman"/>
          <w:lang w:eastAsia="ru-RU"/>
        </w:rPr>
      </w:pPr>
    </w:p>
    <w:p w:rsidR="00636B66" w:rsidRDefault="00636B66"/>
    <w:sectPr w:rsidR="00636B66" w:rsidSect="00E94DEE">
      <w:footerReference w:type="default" r:id="rId9"/>
      <w:pgSz w:w="11906" w:h="16838"/>
      <w:pgMar w:top="720" w:right="720" w:bottom="720" w:left="720" w:header="708" w:footer="708" w:gutter="0"/>
      <w:pgBorders w:offsetFrom="page">
        <w:top w:val="twistedLines2" w:sz="18" w:space="24" w:color="468A4C"/>
        <w:left w:val="twistedLines2" w:sz="18" w:space="24" w:color="468A4C"/>
        <w:bottom w:val="twistedLines2" w:sz="18" w:space="24" w:color="468A4C"/>
        <w:right w:val="twistedLines2" w:sz="18" w:space="24" w:color="468A4C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53E6" w:rsidRDefault="00E953E6">
      <w:pPr>
        <w:spacing w:after="0" w:line="240" w:lineRule="auto"/>
      </w:pPr>
      <w:r>
        <w:separator/>
      </w:r>
    </w:p>
  </w:endnote>
  <w:endnote w:type="continuationSeparator" w:id="0">
    <w:p w:rsidR="00E953E6" w:rsidRDefault="00E953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2956766"/>
      <w:docPartObj>
        <w:docPartGallery w:val="Page Numbers (Bottom of Page)"/>
        <w:docPartUnique/>
      </w:docPartObj>
    </w:sdtPr>
    <w:sdtEndPr/>
    <w:sdtContent>
      <w:p w:rsidR="00A051C8" w:rsidRDefault="00255B31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E75B9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A051C8" w:rsidRDefault="00E953E6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53E6" w:rsidRDefault="00E953E6">
      <w:pPr>
        <w:spacing w:after="0" w:line="240" w:lineRule="auto"/>
      </w:pPr>
      <w:r>
        <w:separator/>
      </w:r>
    </w:p>
  </w:footnote>
  <w:footnote w:type="continuationSeparator" w:id="0">
    <w:p w:rsidR="00E953E6" w:rsidRDefault="00E953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0C5E06"/>
    <w:multiLevelType w:val="hybridMultilevel"/>
    <w:tmpl w:val="D090BA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3E909F4"/>
    <w:multiLevelType w:val="hybridMultilevel"/>
    <w:tmpl w:val="4FB2B77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56AB269F"/>
    <w:multiLevelType w:val="hybridMultilevel"/>
    <w:tmpl w:val="2D8EF532"/>
    <w:lvl w:ilvl="0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b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64137DE5"/>
    <w:multiLevelType w:val="hybridMultilevel"/>
    <w:tmpl w:val="576AFD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70E5320"/>
    <w:multiLevelType w:val="hybridMultilevel"/>
    <w:tmpl w:val="D4BE034C"/>
    <w:lvl w:ilvl="0" w:tplc="DEDEA02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  <w:color w:val="C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E4F7F6A"/>
    <w:multiLevelType w:val="hybridMultilevel"/>
    <w:tmpl w:val="6FD0DD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4"/>
  </w:num>
  <w:num w:numId="5">
    <w:abstractNumId w:val="5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5D5D"/>
    <w:rsid w:val="00080C38"/>
    <w:rsid w:val="001B746F"/>
    <w:rsid w:val="00255B31"/>
    <w:rsid w:val="004E75B9"/>
    <w:rsid w:val="004F1D51"/>
    <w:rsid w:val="005E3BC8"/>
    <w:rsid w:val="00636B66"/>
    <w:rsid w:val="006B1EAA"/>
    <w:rsid w:val="006C21A6"/>
    <w:rsid w:val="00767554"/>
    <w:rsid w:val="00812A90"/>
    <w:rsid w:val="00885137"/>
    <w:rsid w:val="008A18C8"/>
    <w:rsid w:val="009B1B11"/>
    <w:rsid w:val="00B32099"/>
    <w:rsid w:val="00CD5D5D"/>
    <w:rsid w:val="00E94DEE"/>
    <w:rsid w:val="00E953E6"/>
    <w:rsid w:val="00F023B8"/>
    <w:rsid w:val="00F65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812A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unhideWhenUsed/>
    <w:rsid w:val="00812A90"/>
    <w:pPr>
      <w:tabs>
        <w:tab w:val="center" w:pos="4677"/>
        <w:tab w:val="right" w:pos="9355"/>
      </w:tabs>
      <w:spacing w:after="0" w:line="240" w:lineRule="auto"/>
    </w:pPr>
    <w:rPr>
      <w:rFonts w:eastAsia="Times New Roman"/>
      <w:lang w:eastAsia="ru-RU"/>
    </w:rPr>
  </w:style>
  <w:style w:type="character" w:customStyle="1" w:styleId="a5">
    <w:name w:val="Нижний колонтитул Знак"/>
    <w:basedOn w:val="a0"/>
    <w:link w:val="a4"/>
    <w:uiPriority w:val="99"/>
    <w:rsid w:val="00812A90"/>
    <w:rPr>
      <w:rFonts w:eastAsia="Times New Roman"/>
      <w:lang w:eastAsia="ru-RU"/>
    </w:rPr>
  </w:style>
  <w:style w:type="table" w:styleId="a3">
    <w:name w:val="Table Grid"/>
    <w:basedOn w:val="a1"/>
    <w:uiPriority w:val="39"/>
    <w:rsid w:val="00812A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E3BC8"/>
    <w:pPr>
      <w:ind w:left="720"/>
      <w:contextualSpacing/>
    </w:pPr>
  </w:style>
  <w:style w:type="paragraph" w:styleId="a7">
    <w:name w:val="No Spacing"/>
    <w:uiPriority w:val="1"/>
    <w:qFormat/>
    <w:rsid w:val="005E3BC8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F65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65D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812A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unhideWhenUsed/>
    <w:rsid w:val="00812A90"/>
    <w:pPr>
      <w:tabs>
        <w:tab w:val="center" w:pos="4677"/>
        <w:tab w:val="right" w:pos="9355"/>
      </w:tabs>
      <w:spacing w:after="0" w:line="240" w:lineRule="auto"/>
    </w:pPr>
    <w:rPr>
      <w:rFonts w:eastAsia="Times New Roman"/>
      <w:lang w:eastAsia="ru-RU"/>
    </w:rPr>
  </w:style>
  <w:style w:type="character" w:customStyle="1" w:styleId="a5">
    <w:name w:val="Нижний колонтитул Знак"/>
    <w:basedOn w:val="a0"/>
    <w:link w:val="a4"/>
    <w:uiPriority w:val="99"/>
    <w:rsid w:val="00812A90"/>
    <w:rPr>
      <w:rFonts w:eastAsia="Times New Roman"/>
      <w:lang w:eastAsia="ru-RU"/>
    </w:rPr>
  </w:style>
  <w:style w:type="table" w:styleId="a3">
    <w:name w:val="Table Grid"/>
    <w:basedOn w:val="a1"/>
    <w:uiPriority w:val="39"/>
    <w:rsid w:val="00812A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5E3BC8"/>
    <w:pPr>
      <w:ind w:left="720"/>
      <w:contextualSpacing/>
    </w:pPr>
  </w:style>
  <w:style w:type="paragraph" w:styleId="a7">
    <w:name w:val="No Spacing"/>
    <w:uiPriority w:val="1"/>
    <w:qFormat/>
    <w:rsid w:val="005E3BC8"/>
    <w:pPr>
      <w:spacing w:after="0" w:line="240" w:lineRule="auto"/>
    </w:pPr>
  </w:style>
  <w:style w:type="paragraph" w:styleId="a8">
    <w:name w:val="Balloon Text"/>
    <w:basedOn w:val="a"/>
    <w:link w:val="a9"/>
    <w:uiPriority w:val="99"/>
    <w:semiHidden/>
    <w:unhideWhenUsed/>
    <w:rsid w:val="00F65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65D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823</Words>
  <Characters>4697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Светлячок</cp:lastModifiedBy>
  <cp:revision>12</cp:revision>
  <dcterms:created xsi:type="dcterms:W3CDTF">2021-07-20T20:50:00Z</dcterms:created>
  <dcterms:modified xsi:type="dcterms:W3CDTF">2021-09-20T10:53:00Z</dcterms:modified>
</cp:coreProperties>
</file>